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1A" w:rsidRPr="005A231A" w:rsidRDefault="005A231A" w:rsidP="005A231A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тему: «</w:t>
      </w:r>
      <w:bookmarkStart w:id="0" w:name="_GoBack"/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Информационная безопасность несовершеннолетних</w:t>
      </w:r>
      <w:bookmarkEnd w:id="0"/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  <w:r w:rsidRPr="005A23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выявить отношение подростков к интернету;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сформировать у подростков знания правильного поиска информации в интернете;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проинформировать подростков об отрицательных и положительных сторонах интернета;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развивать умения видеть положительные и негативные стороны в работе с компьютером,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мероприятия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1.Организационный момент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«Нам в интернете всё знакомо! Мы в интернете словно дома!»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прекращения распространения продукции средства массовой информации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предлагаю вам проверить готовность к интернету и выполнить простой тест.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Тест на знание правил поведения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1) Новый друг, в чьих данных указан тот же возраст, что и у тебя, предлагает тебе обменяться фотографиями.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Попрошу его фото, и потом отправлю своё.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Посоветуюсь с родителями.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2)В чате тебя обозвали очень грубыми словами.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A) Скажу в ответ: «Сам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Прекращу разговор с этим человеком.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3)Знакомый предложил разослать телефон и адрес «плохой девочки», чтобы все знали о ней.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Потребую доказательств, что она плохая.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Сразу откажусь.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4)Пришло сообщение с заголовком «От провайдера» – запрашивают твой логин и пароль для входа в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Вышлю только пароль: они сами должны знать логин.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Отмечу письмо как Спам.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Посчитай, сколько получилось ответов «А» и сколько «B».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«А» - Тебе ещё многому надо научиться.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 «А» и 1 «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 - Внимательно прочитай памятку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безопасному поведению в интернете.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 «А» и 2 «В» - Неплохо, но ты защищён лишь наполовину.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 «А» и 3 «В» - Ты почти справился, но есть слабые места.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«В» - Молодец! К интернету готов!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Обсуждение вопроса: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«Какие опасности подстерегают нас в интернете?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Угроза заражения вредоносным программным обеспечением;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Доступ к нежелательному содержимому;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Контакты с незнакомыми людьми с помощью чатов или электронной почты;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Неконтролируемые покупки;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Интернет-зависимость;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 – преступники и их деятельность в сети.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Спрашивай взрослых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Установи фильтр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спеши открывать файлы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спеши отправлять SMS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Осторожно с незнакомыми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Будь дружелюбен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Не рассказывай о себе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признаки виртуальной зависимости: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Пристрастие к виртуальным знакомствам – избыточность знакомых и друзей в сети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Навязчивая потребность в сети – игра в онлайновые азартные игры.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 Информационная перегрузка (навязчивый </w:t>
      </w:r>
      <w:proofErr w:type="spell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web</w:t>
      </w:r>
      <w:proofErr w:type="spell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-серфинг) – бесконечные путешествия по сети, поиск информации по базам данных и поисковым сайтам.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интернет - зависимость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на каждый вопрос даются по пятибалльной шкале: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 – очень редко, 2 – иногда, 3 – часто, 4 – очень часто, 5 – всегда.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часто Вы обнаруживаете, что задержались в сети дольше, чем задумывали?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Как часто Вы забрасываете свои домашние обязанности, чтобы провести больше времени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 Как часто Вы предпочитаете развлечения в интернете общению с друзьями?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 Как часто Вы строите новые отношения с друзьями по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 Как часто Ваши знакомые жалуются по поводу количества времени, что Вы проводите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часто из-за времени, проведенном в сети страдает Ваше образование и/или работа?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часто Вы проверяете электронную почту, прежде чем заняться чем-то другим?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 Как часто страдает Ваша эффективность или продуктивность в работе из-за использования интернета?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 Как часто Вы сопротивляетесь разговору или скрываете, если Вас спрашивают о том, что Вы делали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11. Как часто Вы чувствуете приятное предвкушение от предстоящего выхода в сеть?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12. Как часто Вы боитесь, что жизнь без интернета станет скучной, пустой и безынтересной?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13. Как часто Вы раздражаетесь, кричите, если что-то отрывает Вас, когда Вы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14. Как часто Вы теряете сон, когда поздно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15. Как часто Вы чувствуете, что поглощены интернетом, когда не находитесь в сети, или 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воображаете, что Вы там?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16. Как часто вы замечаете свои слова «еще пару минут…», когда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17. Как часто Вы пытаетесь безуспешно урезать время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18. Как часто Вы пытаетесь скрыть количество времени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19. Как часто Вы предпочитаете находиться в сети вместо того, чтобы встретиться с людьми?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подсчитайте общую сумму баллов.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сумме баллов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50-79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учитывать серьезное влияние интернета на вашу жизнь.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 подросткам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Виртуальная реальность заполняет «дыры» в жизни. Живите без «заплаток»!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Компьютер – это всего лишь инструмент, усиливающий ваши способности, а не заменитель цели.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Развивать в виртуальной реальности то, что для вас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важно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реальной жизни, – нельзя. Делайте то, что хотите, в реальной жизни!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Наполняйте жизнь положительными событиями, поступками.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8. Имейте собственные четкие взгляды, убеждения.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9. Избегайте лживости и анонимности в виртуальной реальности.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10. Пребывайте «здесь и сейчас», а не «там».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Научитесь контролировать собственное время и время за компьютером.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 по группам</w:t>
      </w: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 «Плюсы» и «минусы» Интернета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Задание: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Заполняется таблица.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Положительные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развитие технического прогресса;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доступ к разнообразной информации;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доступность и легкость покупок.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Отрицательные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широкие знакомства – 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теряется навык реального общения;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портится язык (словарный запас);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меняются цели человека;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виртуальная реальность замещает действительную.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Подведем итоги классного часа.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 по безопасному поведению в интернете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Всегда сообщайте взрослым обо всех случаях в интернете, которые вызвали у вас смущение или тревогу.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фильтры электронной почты для блокирования спама и нежелательных сообщений.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тему: «Информационная безопасность несовершеннолетних»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всемирного источника информации.</w:t>
      </w:r>
      <w:r w:rsidRPr="005A23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выявить отношение подростков к интернету;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сформировать у подростков знания правильного поиска информации в интернете;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проинформировать подростков об отрицательных и положительных сторонах интернета;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развивать умения видеть положительные и негативные стороны в работе с компьютером,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мероприятия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1.Организационный момент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«Нам в интернете всё знакомо! Мы в интернете словно дома!»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прекращения распространения продукции средства массовой информации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предлагаю вам проверить готовность к интернету и выполнить простой тест.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знание правил поведения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1) Новый друг, в чьих данных указан тот же возраст, что и у тебя, предлагает тебе обменяться фотографиями.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A) Попрошу его фото, и потом отправлю своё.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Посоветуюсь с родителями.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2)В чате тебя обозвали очень грубыми словами.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A) Скажу в ответ: «Сам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Прекращу разговор с этим человеком.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3)Знакомый предложил разослать телефон и адрес «плохой девочки», чтобы все знали о ней.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Потребую доказательств, что она плохая.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Сразу откажусь.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4)Пришло сообщение с заголовком «От провайдера» – запрашивают твой логин и пароль для входа в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A) Вышлю только пароль: они сами должны знать логин.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B) Отмечу письмо как Спам.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Посчитай, сколько получилось ответов «А» и сколько «B».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«А» - Тебе ещё многому надо научиться.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 «А» и 1 «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 - Внимательно прочитай памятку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безопасному поведению в интернете.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 «А» и 2 «В» - Неплохо, но ты защищён лишь наполовину.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 «А» и 3 «В» - Ты почти справился, но есть слабые места.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 «В» - Молодец! К интернету готов!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Обсуждение вопроса: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«Какие опасности подстерегают нас в интернете?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Угроза заражения вредоносным программным обеспечением;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Доступ к нежелательному содержимому;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Контакты с незнакомыми людьми с помощью чатов или электронной почты;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Неконтролируемые покупки;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Интернет-зависимость;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Интернет – преступники и их деятельность в сети.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Спрашивай взрослых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Установи фильтр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спеши открывать файлы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 Не спеши отправлять SMS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Осторожно с незнакомыми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Будь дружелюбен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Не рассказывай о себе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признаки виртуальной зависимости: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Пристрастие к виртуальным знакомствам – избыточность знакомых и друзей в сети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 Навязчивая потребность в сети – игра в онлайновые азартные игры.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 Информационная перегрузка (навязчивый </w:t>
      </w:r>
      <w:proofErr w:type="spell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web</w:t>
      </w:r>
      <w:proofErr w:type="spell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-серфинг) – бесконечные путешествия по сети, поиск информации по базам данных и поисковым сайтам.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интернет - зависимость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на каждый вопрос даются по пятибалльной шкале: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 – очень редко, 2 – иногда, 3 – часто, 4 – очень часто, 5 – всегда.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часто Вы обнаруживаете, что задержались в сети дольше, чем задумывали?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Как часто Вы забрасываете свои домашние обязанности, чтобы провести больше времени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 Как часто Вы предпочитаете развлечения в интернете общению с друзьями?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 Как часто Вы строите новые отношения с друзьями по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 Как часто Ваши знакомые жалуются по поводу количества времени, что Вы проводите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часто из-за времени, проведенном в сети страдает Ваше образование и/или работа?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7.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часто Вы проверяете электронную почту, прежде чем заняться чем-то другим?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 Как часто страдает Ваша эффективность или продуктивность в работе из-за использования интернета?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 Как часто Вы сопротивляетесь разговору или скрываете, если Вас спрашивают о том, что Вы делали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11. Как часто Вы чувствуете приятное предвкушение от предстоящего выхода в сеть?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12. Как часто Вы боитесь, что жизнь без интернета станет скучной, пустой и безынтересной?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13. Как часто Вы раздражаетесь, кричите, если что-то отрывает Вас, когда Вы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14. Как часто Вы теряете сон, когда поздно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15. Как часто Вы чувствуете, что поглощены интернетом, когда не находитесь в сети, или воображаете, что Вы там?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16. Как часто вы замечаете свои слова «еще пару минут…», когда находитесь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17. Как часто Вы пытаетесь безуспешно урезать время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18. Как часто Вы пытаетесь скрыть количество времени пребывания в сети?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19. Как часто Вы предпочитаете находиться в сети вместо того, чтобы встретиться с людьми?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подсчитайте общую сумму баллов.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сумме баллов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50-79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учитывать серьезное влияние интернета на вашу жизнь.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 подросткам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Виртуальная реальность заполняет «дыры» в жизни. Живите без «заплаток»!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Компьютер – это всего лишь инструмент, усиливающий ваши способности, а не заменитель цели.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Развивать в виртуальной реальности то, что для вас </w:t>
      </w: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важно</w:t>
      </w:r>
      <w:proofErr w:type="gramEnd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реальной жизни, – нельзя. Делайте то, что хотите, в реальной жизни!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Наполняйте жизнь положительными событиями, поступками.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8. Имейте собственные четкие взгляды, убеждения.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9. Избегайте лживости и анонимности в виртуальной реальности.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10. Пребывайте «здесь и сейчас», а не «там».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Научитесь контролировать собственное время и время за компьютером.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 по группам</w:t>
      </w: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 «Плюсы» и «минусы» Интернета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Задание:</w:t>
      </w: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Заполняется таблица.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Положительные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развитие технического прогресса;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 доступ к разнообразной информации;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доступность и легкость покупок.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Отрицательные моменты интернета: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широкие знакомства – зависимость;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теряется навык реального общения;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портится язык (словарный запас);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меняются цели человека;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 виртуальная реальность замещает действительную.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Подведем итоги классного часа.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 по безопасному поведению в интернете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Всегда сообщайте взрослым обо всех случаях в интернете, которые вызвали у вас смущение или тревогу.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Используйте фильтры электронной почты для блокирования спама и нежелательных сообщений.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 xml:space="preserve">Просмотр </w:t>
      </w:r>
      <w:proofErr w:type="spellStart"/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видеролика</w:t>
      </w:r>
      <w:proofErr w:type="spellEnd"/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3. Назовите несколько правил безопасности при работе в сети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сообщайте свой электронный адрес никому, кроме людей, которым доверяете.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Тщательно обдумайте, какую информацию о себе загружать в Интернет.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 Осторожно подходите к выбору друзей, не принимайте все заявки подряд для количества.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открывайте доступ к своим личным страничкам незнакомым людям. Обязательно установите антивирус, обновляйте их базы.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Будьте осторожны при общении с незнакомыми людьми.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proofErr w:type="spellStart"/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работыпапы</w:t>
      </w:r>
      <w:proofErr w:type="spellEnd"/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 или мамы и т.д.;)</w:t>
      </w:r>
      <w:proofErr w:type="gramEnd"/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Основные правила на доске: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 Будьте осторожны при общении с незнакомыми людьми.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Нельзя сообщать свои личные данные.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 Установите антивирус.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 НЕ запускайте неизвестные файлы.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 НЕ открывайте письма от незнакомцев.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Работа в группах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Вначале занятия, мы говорили  о том, полезен интернет или нет. Давайте еще раз вспомним полезные и отрицательные  стороны интернета.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Я предлагаю рабочим  группам приступить к обсуждению. Одна группа выстраивает  позицию и доказывает о «Плюсах интернета». Вторая группа отстаивает точку зрения «Минусы интернета». 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Посовещайтесь несколько минут, запишите на бумаге слова защиты в свою пользу, а затем мы выслушаем обе стороны. Каждая группа отстаивает свою точку зрения. </w:t>
      </w:r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Записывает ответы на </w:t>
      </w:r>
      <w:proofErr w:type="spellStart"/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>стикерах</w:t>
      </w:r>
      <w:proofErr w:type="spellEnd"/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приклеивает к плакату.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i/>
          <w:iCs/>
          <w:color w:val="000000"/>
          <w:szCs w:val="28"/>
          <w:lang w:eastAsia="ru-RU"/>
        </w:rPr>
        <w:t>(Карточки прикреплены к доске, ниже дети записывают варианты своих ответов)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«Здоровье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«Время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 «Игры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«Образование и Интернет»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«Интернет и Общение»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«Здоровье»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Испортится зрение.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Народные рецепты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 получить облучение.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Можно </w:t>
            </w:r>
            <w:proofErr w:type="gramStart"/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посмотреть</w:t>
            </w:r>
            <w:proofErr w:type="gramEnd"/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как использовать и для чего нужно это лекарство.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Нарушается осанка.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Отсутствие  прогулки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«Время»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Забыл сделать домашнюю работу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Быстрый поиск (экономия)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Забыл поесть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Получаешь быстрый ответ на свой вопрос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Не погулял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Заигрался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«Игры и Интернет»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Время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Развивающие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Агрессия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Командный дух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Безразличие к судьбе героя игры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Логика</w:t>
            </w: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«Интернет и Образование»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Копирование информации.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Бесплатное обучение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Интернет не сможет объяснить как учитель, разными способами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к конкурсам, поиск информации, фото.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Углубленное изучение предметов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Вопросы по хобби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Электронная библиотека</w:t>
            </w:r>
          </w:p>
        </w:tc>
      </w:tr>
    </w:tbl>
    <w:p w:rsidR="005A231A" w:rsidRPr="005A231A" w:rsidRDefault="005A231A" w:rsidP="005A231A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5A231A" w:rsidRPr="005A231A" w:rsidTr="005A231A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«Интернет и Общение»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Отсутствует настоящее   общение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Быстрота ответов при разговоре, несмотря на расстояние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Опасные незнакомцы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Новые знакомства</w:t>
            </w:r>
          </w:p>
        </w:tc>
      </w:tr>
      <w:tr w:rsidR="005A231A" w:rsidRPr="005A231A" w:rsidTr="005A231A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31A" w:rsidRPr="005A231A" w:rsidRDefault="005A231A" w:rsidP="005A231A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A231A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 не только поговорить, но и увидеть своего собеседника</w:t>
            </w:r>
          </w:p>
        </w:tc>
      </w:tr>
    </w:tbl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b/>
          <w:bCs/>
          <w:color w:val="000000"/>
          <w:szCs w:val="28"/>
          <w:lang w:eastAsia="ru-RU"/>
        </w:rPr>
        <w:t>5 . Рефлексия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EFEFE"/>
          <w:lang w:eastAsia="ru-RU"/>
        </w:rPr>
        <w:t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shd w:val="clear" w:color="auto" w:fill="FEFEFE"/>
          <w:lang w:eastAsia="ru-RU"/>
        </w:rPr>
        <w:t>– Главное – правильно им воспользоваться.</w:t>
      </w:r>
    </w:p>
    <w:p w:rsidR="005A231A" w:rsidRPr="005A231A" w:rsidRDefault="005A231A" w:rsidP="005A231A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231A">
        <w:rPr>
          <w:rFonts w:eastAsia="Times New Roman" w:cs="Times New Roman"/>
          <w:color w:val="000000"/>
          <w:szCs w:val="28"/>
          <w:lang w:eastAsia="ru-RU"/>
        </w:rPr>
        <w:t>- Наша встреча подошла к концу мне хочется,  чтобы вы выразили свое отношение к уроку при помощи жетонов. Вы сможете подойти к нашему сундучку и выбрать себе жетон.  Если Вы считаете занятие полезным, выбирайте – желтый цвет, если считаете урок  бесполезным, то красный. Жетоны складываем у меня на столе.</w:t>
      </w:r>
    </w:p>
    <w:p w:rsidR="009260EE" w:rsidRDefault="009260EE"/>
    <w:sectPr w:rsidR="0092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1A"/>
    <w:rsid w:val="000622F7"/>
    <w:rsid w:val="001C08A5"/>
    <w:rsid w:val="00232EC0"/>
    <w:rsid w:val="005A231A"/>
    <w:rsid w:val="009260EE"/>
    <w:rsid w:val="00D8576E"/>
    <w:rsid w:val="00E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2024-01-15T09:10:00Z</dcterms:created>
  <dcterms:modified xsi:type="dcterms:W3CDTF">2024-01-15T09:10:00Z</dcterms:modified>
</cp:coreProperties>
</file>